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019" w:rsidRDefault="007A3019" w:rsidP="00F90C7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019" w:rsidRDefault="007A3019" w:rsidP="00F90C7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A3019" w:rsidRDefault="007A3019" w:rsidP="00F90C7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A3019" w:rsidRDefault="007A3019" w:rsidP="00F90C7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A3019" w:rsidRDefault="007A3019" w:rsidP="00F90C7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90C7E" w:rsidRPr="007A3019" w:rsidRDefault="00F90C7E" w:rsidP="00F90C7E">
      <w:pPr>
        <w:shd w:val="clear" w:color="auto" w:fill="FFFFFF"/>
        <w:spacing w:before="300" w:after="100" w:afterAutospacing="1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7A30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I. Общие положения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 Настоящее положение разработано в соответствии с: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Конституцией Российской Федерации;</w:t>
      </w:r>
      <w:r w:rsidRPr="00BD0FD1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br/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Гражданским кодексом Российской Федерации;</w:t>
      </w:r>
      <w:r w:rsidRPr="00BD0FD1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br/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Федеральным законом «Об об</w:t>
      </w:r>
      <w:bookmarkStart w:id="0" w:name="_GoBack"/>
      <w:bookmarkEnd w:id="0"/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разовании в Российской Федерации» от 29.12.2012 г. № 373-ФЗ;</w:t>
      </w:r>
      <w:r w:rsidRPr="00BD0FD1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br/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Инструктивным письмом Минобразования Российской Федерации от 15.12.1998 г. № 57 «О внебюджетных средствах образовательного учреждения»</w:t>
      </w:r>
      <w:r w:rsidRPr="00BD0FD1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br/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Федеральным законом «О благотворительной деятельности и благотворительных организациях» от11.08.1995 г. № 135-ФЗ;</w:t>
      </w:r>
      <w:r w:rsidRPr="00BD0FD1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br/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Уставом «КГБ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ПОУ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«Бийский техникум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другими нормативно-правовыми актами, действующими в сфере образования.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 Данное Положение принято для установления порядка привлечения и расходования добровольных целевых взносов (сборов) и пожертвований физических и юридических лиц с целью: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создания дополнительных условий для развития образовательной деятельности, в том числе совершенствование материально-технической базы, обеспечивающей образовательный процесс.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эффективного использования внебюджетных средств.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 Основным источником финансирования техникума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является краевой бюджет Алтайского края на выполнение государственного задания.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Источники финансирования, предусмотренные настоящим Положением, являются дополнительными к основному источнику.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Привлечение дополнительных источников финансирования не влечет за собой сокращение объемов финансирования образовательного учреждения из краевого бюджета на выполнение государственного задания.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 Дополнительными источниками финансирования могут быть средства (доходы), полученные в результате: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добровольных пожертвований и целевых взносов физических и (или) юридических лиц, в том числе иностранных граждан и юридических лиц;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иных источников, предусмотренных законодательством Российской Федерации и Уставом техникума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5. В настоящем Положении используются следующие основные понятия: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 «Добровольным пожертвованием» (далее по тексту – пожертвование) признается дарение имущества, вещи (включая денежные средства и ценные бумаги) или права на основании договора;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– «Целевым взносом (сбором)» признается добровольное пожертвование в форме дарения денежных средств в целях, определенных </w:t>
      </w:r>
      <w:proofErr w:type="spellStart"/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вносителем</w:t>
      </w:r>
      <w:proofErr w:type="spellEnd"/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целевого взноса в договоре;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 «Благотворительная деятельность» – добровольная деятельность граждан и юридических лиц по бескорыстной (безвозмездной или на льготных условиях) передаче техникуму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имущества, в том числе денежных средств, бескорыстному выполнению работ, услуг, оказанию иной поддержки, в том числе по целевому назначению;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– «Жертвователь (благотворитель, </w:t>
      </w:r>
      <w:proofErr w:type="spellStart"/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вноситель</w:t>
      </w:r>
      <w:proofErr w:type="spellEnd"/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целевого взноса)» – индивидуальный предприниматель, физическое или юридическое лицо, независимо от организационно-правовой формы, осуществляющие пожертвование по собственной инициативе на добровольной основе на основе договора;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 «</w:t>
      </w:r>
      <w:proofErr w:type="spellStart"/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Благополучатель</w:t>
      </w:r>
      <w:proofErr w:type="spellEnd"/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 – краевое государственное бюджетное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профессиональное 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образовательное учреждение «Бийский техникум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6. Размер (объем) добровольных пожертвований (целевых взносов) не ограничен, определяется договором и (или) платежными документами.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7. Жертвователи (благотворители, </w:t>
      </w:r>
      <w:proofErr w:type="spellStart"/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вносители</w:t>
      </w:r>
      <w:proofErr w:type="spellEnd"/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целевого взноса) вправе определять цели и назначения целевых взносов (сборов), в том числе на приобретение имущества (оборудования), оплату услуг (работ), проводимых для КГБ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ОУ «Бийский техникум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8. На принятие пожертвования (целевого взноса) не требуется разрешения Учредителя КГБ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ОУ «Бийский техникум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9. Привлечение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ехникумом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внебюджетных средств является правом, а не обязанностью.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10. Основным принципом привлечения внебюджетных средств является добровольность их внесения физическими и юридическими лицами, в том числе родителями (законными представителями).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11. Настоящее Положение принимается на неопределенный срок педагогическим советом и утверждается директором. Изменения и 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дополнения к Положению принимаются в составе новой редакции Положения. После принятия новой редакции Положения предыдущая редакция утрачивает силу.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b/>
          <w:bCs/>
          <w:color w:val="6781B8"/>
          <w:sz w:val="28"/>
          <w:szCs w:val="28"/>
          <w:lang w:eastAsia="ru-RU"/>
        </w:rPr>
        <w:t>II. Порядок привлечения и расходования целевых взносов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 Пожертвования и целевые взносы могут привлекаться техникумом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только на добровольной основе.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 Администрация техникума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вправе обратиться как в письменной, так и в устной форме к физическим и юридическим лицам с просьбой об оказании помощи.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Решение о внесении и о размерах целевых вносов физическими и юридическими лицами, в том числе родителями (законными представителями) принимается самостоятельно.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4. Между Жертвователем (благотворителем, </w:t>
      </w:r>
      <w:proofErr w:type="spellStart"/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вносителем</w:t>
      </w:r>
      <w:proofErr w:type="spellEnd"/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целевого взноса) и КГБ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ОУ «Бийский техникум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 заключается договор пожертвования (целевого взноса). От имени КГБ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ОУ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«Бийский техникум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 договор заключается директором, либо иным лицом на основании доверенности выданной директором.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 Имущественное пожертвование оформляется актом приема-передачи и в случае, установленном действующим законодательством, подлежит государственной регистрации. Расходы по уплате государственной пошлины за государственную регистрацию пожертвованного имущества, переход права собственности и других вещных прав на недвижимые вещи регулируются сторонами договора.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6. Добровольные пожертвования (целевые взносы) в виде денежных средств являются собственными доходами техникума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8. Перечисление Жертвователем (благотворителем, </w:t>
      </w:r>
      <w:proofErr w:type="spellStart"/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вносителем</w:t>
      </w:r>
      <w:proofErr w:type="spellEnd"/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целевых взносов) денежных средств осуществляется безналичным путем через банковские организации или наличным путем в кассу с выдачей квитанции приходного ордера, подтверждающей принятие целевого взноса с последующим зачислением их на внебюджетный счет техникума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b/>
          <w:bCs/>
          <w:color w:val="6781B8"/>
          <w:sz w:val="28"/>
          <w:szCs w:val="28"/>
          <w:lang w:eastAsia="ru-RU"/>
        </w:rPr>
        <w:t>III. Цели расходования целевых взносов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 Внебюджетные средства (добровольные поже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ртвования) расходуются 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техникумом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уставные цели.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2. Если цели пожертвований не обозначены, то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техникум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вправе направлять их на улучшение имущественной обеспеченнос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ти уставной деятельности 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техникума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 Добровольные пожертвования расходуются на: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– улучшение материально-технической базы, обеспечения безопасности территории и помещений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ехникума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 проведения соревнований, культурно-массовых мероприятий и мероприятий, связанных с памятными датами;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приобретение оборудования и инвентаря для проведения образовательного процесса;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приобретение учебно-методических пособий;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содержание и обслуживание копировальной и множительной техники;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повышения квалификации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сотрудников;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 возмещения затрат на транспортные расходы;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 охраны и должного содержания объектов, н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аходящихся в пользовании 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техникума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</w:t>
      </w:r>
    </w:p>
    <w:p w:rsidR="00F90C7E" w:rsidRPr="00BD0FD1" w:rsidRDefault="00F90C7E" w:rsidP="00F90C7E">
      <w:pPr>
        <w:shd w:val="clear" w:color="auto" w:fill="FFFFFF"/>
        <w:spacing w:before="100" w:beforeAutospacing="1" w:after="100" w:afterAutospacing="1" w:line="240" w:lineRule="atLeast"/>
        <w:ind w:firstLine="4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 приобретение:</w:t>
      </w:r>
    </w:p>
    <w:p w:rsidR="00F90C7E" w:rsidRPr="00BD0FD1" w:rsidRDefault="00F90C7E" w:rsidP="00F90C7E">
      <w:pPr>
        <w:shd w:val="clear" w:color="auto" w:fill="FFFFFF"/>
        <w:spacing w:before="100" w:beforeAutospacing="1" w:after="100" w:afterAutospacing="1" w:line="240" w:lineRule="atLeast"/>
        <w:ind w:firstLine="4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*книг и учебно-методических пособий</w:t>
      </w:r>
    </w:p>
    <w:p w:rsidR="00F90C7E" w:rsidRPr="00BD0FD1" w:rsidRDefault="00F90C7E" w:rsidP="00F90C7E">
      <w:pPr>
        <w:shd w:val="clear" w:color="auto" w:fill="FFFFFF"/>
        <w:spacing w:before="100" w:beforeAutospacing="1" w:after="100" w:afterAutospacing="1" w:line="240" w:lineRule="atLeast"/>
        <w:ind w:firstLine="4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*технических средств обучения</w:t>
      </w:r>
    </w:p>
    <w:p w:rsidR="00F90C7E" w:rsidRPr="00BD0FD1" w:rsidRDefault="00F90C7E" w:rsidP="00F90C7E">
      <w:pPr>
        <w:shd w:val="clear" w:color="auto" w:fill="FFFFFF"/>
        <w:spacing w:before="100" w:beforeAutospacing="1" w:after="100" w:afterAutospacing="1" w:line="240" w:lineRule="atLeast"/>
        <w:ind w:firstLine="4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*мебели, инструментов и оборудования</w:t>
      </w:r>
    </w:p>
    <w:p w:rsidR="00F90C7E" w:rsidRPr="00BD0FD1" w:rsidRDefault="00F90C7E" w:rsidP="00F90C7E">
      <w:pPr>
        <w:shd w:val="clear" w:color="auto" w:fill="FFFFFF"/>
        <w:spacing w:before="100" w:beforeAutospacing="1" w:after="100" w:afterAutospacing="1" w:line="240" w:lineRule="atLeast"/>
        <w:ind w:firstLine="4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*канцтоваров и хозяйственных материалов</w:t>
      </w:r>
    </w:p>
    <w:p w:rsidR="00F90C7E" w:rsidRPr="00BD0FD1" w:rsidRDefault="00F90C7E" w:rsidP="00F90C7E">
      <w:pPr>
        <w:shd w:val="clear" w:color="auto" w:fill="FFFFFF"/>
        <w:spacing w:before="100" w:beforeAutospacing="1" w:after="100" w:afterAutospacing="1" w:line="240" w:lineRule="atLeast"/>
        <w:ind w:firstLine="4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*благоустройство территории</w:t>
      </w:r>
    </w:p>
    <w:p w:rsidR="00F90C7E" w:rsidRPr="00BD0FD1" w:rsidRDefault="00F90C7E" w:rsidP="00F90C7E">
      <w:pPr>
        <w:shd w:val="clear" w:color="auto" w:fill="FFFFFF"/>
        <w:spacing w:before="100" w:beforeAutospacing="1" w:after="100" w:afterAutospacing="1" w:line="240" w:lineRule="atLeast"/>
        <w:ind w:firstLine="4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*содержание и обслуживание множительной техники</w:t>
      </w:r>
    </w:p>
    <w:p w:rsidR="00F90C7E" w:rsidRPr="00BD0FD1" w:rsidRDefault="00F90C7E" w:rsidP="00F90C7E">
      <w:pPr>
        <w:shd w:val="clear" w:color="auto" w:fill="FFFFFF"/>
        <w:spacing w:before="100" w:beforeAutospacing="1" w:after="100" w:afterAutospacing="1" w:line="240" w:lineRule="atLeast"/>
        <w:ind w:firstLine="4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на материальное стимулирование работников учреждения 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b/>
          <w:bCs/>
          <w:color w:val="6781B8"/>
          <w:sz w:val="28"/>
          <w:szCs w:val="28"/>
          <w:lang w:eastAsia="ru-RU"/>
        </w:rPr>
        <w:t>IV. Использование пожертвований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1.Целевые взносы и пожертвования используются в соответствии с настоящим Положением, в том числе пожертвованные денежные средства.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 Пожертвованное имущество используется в соответствии с его целевым назначением.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b/>
          <w:bCs/>
          <w:color w:val="6781B8"/>
          <w:sz w:val="28"/>
          <w:szCs w:val="28"/>
          <w:lang w:eastAsia="ru-RU"/>
        </w:rPr>
        <w:t>V. Контроль по расходованию целевых взносов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 Сведения о поступлении и расходовании пожертвований (целевых взносов) включаются в ежеквартальные отчеты и годовой отчет о деятельности КГБПОУ «Бийский техникум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center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b/>
          <w:bCs/>
          <w:color w:val="6781B8"/>
          <w:sz w:val="28"/>
          <w:szCs w:val="28"/>
          <w:lang w:eastAsia="ru-RU"/>
        </w:rPr>
        <w:t>VI. Заключительные положения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 Правоотношения по добровольным пожертвованиям, не урегулированные настоящим Положением, регулируются Гражданским кодексом Российской Федерации.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 Руководитель техникума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лесного хозяйства</w:t>
      </w:r>
      <w:r w:rsidRPr="00BD0FD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несет персональную ответственность за соблюдения порядка по привлечению и использованию целевых взносов, добровольных пожертвований.</w:t>
      </w: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90C7E" w:rsidRPr="00BD0FD1" w:rsidRDefault="00F90C7E" w:rsidP="00F90C7E">
      <w:pPr>
        <w:shd w:val="clear" w:color="auto" w:fill="FFFFFF"/>
        <w:spacing w:before="300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90C7E" w:rsidRDefault="00F90C7E"/>
    <w:p w:rsidR="00F90C7E" w:rsidRDefault="00F90C7E"/>
    <w:p w:rsidR="00F90C7E" w:rsidRDefault="00F90C7E"/>
    <w:p w:rsidR="00F90C7E" w:rsidRDefault="00F90C7E"/>
    <w:p w:rsidR="00F90C7E" w:rsidRDefault="00F90C7E"/>
    <w:p w:rsidR="00F90C7E" w:rsidRDefault="00F90C7E"/>
    <w:p w:rsidR="00F90C7E" w:rsidRDefault="00F90C7E"/>
    <w:p w:rsidR="00F90C7E" w:rsidRDefault="00F90C7E"/>
    <w:p w:rsidR="00F90C7E" w:rsidRDefault="00F90C7E"/>
    <w:p w:rsidR="00F90C7E" w:rsidRDefault="00F90C7E"/>
    <w:p w:rsidR="00F90C7E" w:rsidRDefault="00F90C7E"/>
    <w:p w:rsidR="00F90C7E" w:rsidRDefault="00F90C7E"/>
    <w:sectPr w:rsidR="00F90C7E" w:rsidSect="006C1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C7E"/>
    <w:rsid w:val="00173B07"/>
    <w:rsid w:val="006C1FB4"/>
    <w:rsid w:val="007A3019"/>
    <w:rsid w:val="00CC1862"/>
    <w:rsid w:val="00E91476"/>
    <w:rsid w:val="00F90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C7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186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C7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18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cp:lastPrinted>2017-11-02T09:49:00Z</cp:lastPrinted>
  <dcterms:created xsi:type="dcterms:W3CDTF">2017-11-14T08:30:00Z</dcterms:created>
  <dcterms:modified xsi:type="dcterms:W3CDTF">2017-11-14T08:30:00Z</dcterms:modified>
</cp:coreProperties>
</file>